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idowControl w:val="1"/>
        <w:jc w:val="left"/>
        <w:rPr>
          <w:rFonts w:hint="default" w:asciiTheme="majorEastAsia" w:hAnsiTheme="majorEastAsia" w:eastAsiaTheme="majorEastAsia"/>
          <w:sz w:val="22"/>
        </w:rPr>
      </w:pPr>
      <w:r>
        <w:rPr>
          <w:rFonts w:hint="eastAsia" w:asciiTheme="majorEastAsia" w:hAnsiTheme="majorEastAsia" w:eastAsiaTheme="majorEastAsia"/>
          <w:sz w:val="22"/>
        </w:rPr>
        <w:t>様式３－２</w:t>
      </w:r>
      <w:bookmarkStart w:id="0" w:name="_GoBack"/>
      <w:bookmarkEnd w:id="0"/>
      <w:r>
        <w:rPr>
          <w:rFonts w:hint="eastAsia" w:asciiTheme="majorEastAsia" w:hAnsiTheme="majorEastAsia" w:eastAsiaTheme="majorEastAsia"/>
          <w:sz w:val="22"/>
        </w:rPr>
        <w:t>（電子申請方式による場合）</w:t>
      </w:r>
    </w:p>
    <w:p>
      <w:pPr>
        <w:pStyle w:val="0"/>
        <w:jc w:val="right"/>
        <w:rPr>
          <w:rFonts w:hint="default" w:asciiTheme="majorEastAsia" w:hAnsiTheme="majorEastAsia" w:eastAsiaTheme="majorEastAsia"/>
          <w:sz w:val="22"/>
        </w:rPr>
      </w:pPr>
      <w:r>
        <w:rPr>
          <w:rFonts w:hint="eastAsia" w:asciiTheme="majorEastAsia" w:hAnsiTheme="majorEastAsia" w:eastAsiaTheme="majorEastAsia"/>
          <w:sz w:val="22"/>
        </w:rPr>
        <w:t>　年　月　日</w:t>
      </w:r>
    </w:p>
    <w:p>
      <w:pPr>
        <w:pStyle w:val="0"/>
        <w:widowControl w:val="1"/>
        <w:jc w:val="center"/>
        <w:rPr>
          <w:rFonts w:hint="default" w:asciiTheme="majorEastAsia" w:hAnsiTheme="majorEastAsia" w:eastAsiaTheme="majorEastAsia"/>
          <w:sz w:val="22"/>
        </w:rPr>
      </w:pPr>
      <w:r>
        <w:rPr>
          <w:rFonts w:hint="eastAsia" w:asciiTheme="majorEastAsia" w:hAnsiTheme="majorEastAsia" w:eastAsiaTheme="majorEastAsia"/>
          <w:sz w:val="36"/>
        </w:rPr>
        <w:t>建設業退職金共済制度掛金収納書（電子申請方式）</w:t>
      </w:r>
    </w:p>
    <w:p>
      <w:pPr>
        <w:pStyle w:val="0"/>
        <w:widowControl w:val="1"/>
        <w:jc w:val="left"/>
        <w:rPr>
          <w:rFonts w:hint="default" w:asciiTheme="majorEastAsia" w:hAnsiTheme="majorEastAsia" w:eastAsiaTheme="majorEastAsia"/>
          <w:sz w:val="22"/>
        </w:rPr>
      </w:pPr>
    </w:p>
    <w:tbl>
      <w:tblPr>
        <w:tblStyle w:val="39"/>
        <w:tblW w:w="9060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3114"/>
        <w:gridCol w:w="540"/>
        <w:gridCol w:w="541"/>
        <w:gridCol w:w="540"/>
        <w:gridCol w:w="541"/>
        <w:gridCol w:w="540"/>
        <w:gridCol w:w="541"/>
        <w:gridCol w:w="540"/>
        <w:gridCol w:w="541"/>
        <w:gridCol w:w="540"/>
        <w:gridCol w:w="541"/>
        <w:gridCol w:w="541"/>
      </w:tblGrid>
      <w:tr>
        <w:trPr>
          <w:trHeight w:val="397" w:hRule="atLeast"/>
        </w:trPr>
        <w:tc>
          <w:tcPr>
            <w:tcW w:w="3114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</w:rPr>
              <w:t>共済契約者番号</w:t>
            </w:r>
          </w:p>
        </w:tc>
        <w:tc>
          <w:tcPr>
            <w:tcW w:w="540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1"/>
              </w:rPr>
            </w:pPr>
          </w:p>
        </w:tc>
        <w:tc>
          <w:tcPr>
            <w:tcW w:w="541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1"/>
              </w:rPr>
            </w:pPr>
          </w:p>
        </w:tc>
        <w:tc>
          <w:tcPr>
            <w:tcW w:w="540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1"/>
              </w:rPr>
            </w:pPr>
          </w:p>
        </w:tc>
        <w:tc>
          <w:tcPr>
            <w:tcW w:w="541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1"/>
              </w:rPr>
            </w:pPr>
          </w:p>
        </w:tc>
        <w:tc>
          <w:tcPr>
            <w:tcW w:w="540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1"/>
              </w:rPr>
            </w:pPr>
          </w:p>
        </w:tc>
        <w:tc>
          <w:tcPr>
            <w:tcW w:w="541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1"/>
              </w:rPr>
            </w:pPr>
          </w:p>
        </w:tc>
        <w:tc>
          <w:tcPr>
            <w:tcW w:w="540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1"/>
              </w:rPr>
            </w:pPr>
          </w:p>
        </w:tc>
        <w:tc>
          <w:tcPr>
            <w:tcW w:w="541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1"/>
              </w:rPr>
            </w:pPr>
          </w:p>
        </w:tc>
        <w:tc>
          <w:tcPr>
            <w:tcW w:w="540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1"/>
              </w:rPr>
            </w:pPr>
          </w:p>
        </w:tc>
        <w:tc>
          <w:tcPr>
            <w:tcW w:w="541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1"/>
              </w:rPr>
            </w:pPr>
          </w:p>
        </w:tc>
        <w:tc>
          <w:tcPr>
            <w:tcW w:w="541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1"/>
              </w:rPr>
            </w:pPr>
          </w:p>
        </w:tc>
      </w:tr>
      <w:tr>
        <w:trPr/>
        <w:tc>
          <w:tcPr>
            <w:tcW w:w="3114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</w:rPr>
              <w:t>共済契約者名</w:t>
            </w:r>
          </w:p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</w:rPr>
              <w:t>（法人または事業主氏名）</w:t>
            </w:r>
          </w:p>
        </w:tc>
        <w:tc>
          <w:tcPr>
            <w:tcW w:w="5946" w:type="dxa"/>
            <w:gridSpan w:val="11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1"/>
              </w:rPr>
            </w:pPr>
          </w:p>
        </w:tc>
      </w:tr>
      <w:tr>
        <w:trPr/>
        <w:tc>
          <w:tcPr>
            <w:tcW w:w="3114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1"/>
              </w:rPr>
            </w:pPr>
            <w:r>
              <w:rPr>
                <w:rFonts w:hint="default" w:asciiTheme="majorEastAsia" w:hAnsiTheme="majorEastAsia" w:eastAsiaTheme="majorEastAsia"/>
                <w:sz w:val="21"/>
              </w:rPr>
              <w:t>JV</w:t>
            </w:r>
            <w:r>
              <w:rPr>
                <w:rFonts w:hint="default" w:asciiTheme="majorEastAsia" w:hAnsiTheme="majorEastAsia" w:eastAsiaTheme="majorEastAsia"/>
                <w:sz w:val="21"/>
              </w:rPr>
              <w:t>の場合は共同企業体名</w:t>
            </w:r>
          </w:p>
        </w:tc>
        <w:tc>
          <w:tcPr>
            <w:tcW w:w="5946" w:type="dxa"/>
            <w:gridSpan w:val="11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1"/>
              </w:rPr>
            </w:pPr>
          </w:p>
        </w:tc>
      </w:tr>
    </w:tbl>
    <w:p>
      <w:pPr>
        <w:pStyle w:val="0"/>
        <w:widowControl w:val="1"/>
        <w:spacing w:line="220" w:lineRule="exact"/>
        <w:jc w:val="left"/>
        <w:rPr>
          <w:rFonts w:hint="default" w:asciiTheme="majorEastAsia" w:hAnsiTheme="majorEastAsia" w:eastAsiaTheme="majorEastAsia"/>
          <w:sz w:val="21"/>
        </w:rPr>
      </w:pPr>
    </w:p>
    <w:tbl>
      <w:tblPr>
        <w:tblStyle w:val="11"/>
        <w:tblW w:w="9064" w:type="dxa"/>
        <w:tblInd w:w="0" w:type="dxa"/>
        <w:tblLayout w:type="fixed"/>
        <w:tblCellMar>
          <w:left w:w="99" w:type="dxa"/>
          <w:right w:w="99" w:type="dxa"/>
        </w:tblCellMar>
        <w:tblLook w:firstRow="1" w:lastRow="0" w:firstColumn="1" w:lastColumn="0" w:noHBand="0" w:noVBand="1" w:val="04A0"/>
      </w:tblPr>
      <w:tblGrid>
        <w:gridCol w:w="378"/>
        <w:gridCol w:w="378"/>
        <w:gridCol w:w="378"/>
        <w:gridCol w:w="378"/>
        <w:gridCol w:w="378"/>
        <w:gridCol w:w="378"/>
        <w:gridCol w:w="378"/>
        <w:gridCol w:w="378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85"/>
      </w:tblGrid>
      <w:tr>
        <w:trPr>
          <w:trHeight w:val="220" w:hRule="atLeast"/>
        </w:trPr>
        <w:tc>
          <w:tcPr>
            <w:tcW w:w="9064" w:type="dxa"/>
            <w:gridSpan w:val="24"/>
            <w:vMerge w:val="restart"/>
            <w:tcBorders>
              <w:top w:val="single" w:color="auto" w:sz="4" w:space="0"/>
              <w:left w:val="single" w:color="auto" w:sz="4" w:space="0"/>
              <w:bottom w:val="single" w:color="FF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2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掛金収納書番号</w:t>
            </w:r>
            <w:r>
              <w:rPr>
                <w:rFonts w:hint="default" w:asciiTheme="majorEastAsia" w:hAnsiTheme="majorEastAsia" w:eastAsiaTheme="majorEastAsia"/>
                <w:kern w:val="0"/>
                <w:sz w:val="21"/>
              </w:rPr>
              <w:br w:type="textWrapping" w:clear="none"/>
            </w:r>
            <w:r>
              <w:rPr>
                <w:rFonts w:hint="eastAsia" w:asciiTheme="majorEastAsia" w:hAnsiTheme="majorEastAsia" w:eastAsiaTheme="majorEastAsia"/>
                <w:kern w:val="0"/>
                <w:sz w:val="20"/>
              </w:rPr>
              <w:t>（お問い合わせの際は、この番号と共済契約者名をお知らせください。）</w:t>
            </w:r>
          </w:p>
        </w:tc>
      </w:tr>
      <w:tr>
        <w:trPr>
          <w:trHeight w:val="350" w:hRule="atLeast"/>
        </w:trPr>
        <w:tc>
          <w:tcPr>
            <w:tcW w:w="9064" w:type="dxa"/>
            <w:gridSpan w:val="24"/>
            <w:vMerge w:val="continue"/>
            <w:tcBorders>
              <w:top w:val="single" w:color="auto" w:sz="4" w:space="0"/>
              <w:left w:val="single" w:color="auto" w:sz="4" w:space="0"/>
              <w:bottom w:val="single" w:color="FF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</w:p>
        </w:tc>
      </w:tr>
      <w:tr>
        <w:trPr>
          <w:trHeight w:val="260" w:hRule="atLeast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000000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000000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5283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000000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</w:tr>
      <w:tr>
        <w:trPr>
          <w:trHeight w:val="260" w:hRule="atLeast"/>
        </w:trPr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000000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000000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000000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000000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000000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000000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000000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000000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39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000000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</w:tr>
      <w:tr>
        <w:trPr>
          <w:trHeight w:val="260" w:hRule="atLeast"/>
        </w:trPr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000000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000000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000000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000000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000000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000000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000000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000000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000000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000000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000000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000000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000000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000000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000000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000000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000000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000000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</w:tr>
    </w:tbl>
    <w:p>
      <w:pPr>
        <w:pStyle w:val="0"/>
        <w:widowControl w:val="1"/>
        <w:spacing w:line="240" w:lineRule="exact"/>
        <w:jc w:val="left"/>
        <w:rPr>
          <w:rFonts w:hint="default" w:asciiTheme="majorEastAsia" w:hAnsiTheme="majorEastAsia" w:eastAsiaTheme="majorEastAsia"/>
          <w:sz w:val="20"/>
        </w:rPr>
      </w:pPr>
    </w:p>
    <w:tbl>
      <w:tblPr>
        <w:tblStyle w:val="39"/>
        <w:tblW w:w="5240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1980"/>
        <w:gridCol w:w="3260"/>
      </w:tblGrid>
      <w:tr>
        <w:trPr>
          <w:trHeight w:val="283" w:hRule="atLeast"/>
        </w:trPr>
        <w:tc>
          <w:tcPr>
            <w:tcW w:w="1980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</w:rPr>
              <w:t>収納年月日</w:t>
            </w:r>
          </w:p>
        </w:tc>
        <w:tc>
          <w:tcPr>
            <w:tcW w:w="3260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1"/>
              </w:rPr>
            </w:pPr>
          </w:p>
        </w:tc>
      </w:tr>
    </w:tbl>
    <w:p>
      <w:pPr>
        <w:pStyle w:val="0"/>
        <w:widowControl w:val="1"/>
        <w:spacing w:line="240" w:lineRule="exact"/>
        <w:jc w:val="left"/>
        <w:rPr>
          <w:rFonts w:hint="default" w:asciiTheme="majorEastAsia" w:hAnsiTheme="majorEastAsia" w:eastAsiaTheme="majorEastAsia"/>
          <w:sz w:val="21"/>
        </w:rPr>
      </w:pPr>
    </w:p>
    <w:tbl>
      <w:tblPr>
        <w:tblStyle w:val="11"/>
        <w:tblW w:w="8134" w:type="dxa"/>
        <w:jc w:val="center"/>
        <w:tblInd w:w="0" w:type="dxa"/>
        <w:tblLayout w:type="fixed"/>
        <w:tblCellMar>
          <w:left w:w="99" w:type="dxa"/>
          <w:right w:w="99" w:type="dxa"/>
        </w:tblCellMar>
        <w:tblLook w:firstRow="1" w:lastRow="0" w:firstColumn="1" w:lastColumn="0" w:noHBand="0" w:noVBand="1" w:val="04A0"/>
      </w:tblPr>
      <w:tblGrid>
        <w:gridCol w:w="2551"/>
        <w:gridCol w:w="2698"/>
        <w:gridCol w:w="504"/>
        <w:gridCol w:w="1973"/>
        <w:gridCol w:w="408"/>
      </w:tblGrid>
      <w:tr>
        <w:trPr>
          <w:trHeight w:val="233" w:hRule="atLeast"/>
        </w:trPr>
        <w:tc>
          <w:tcPr>
            <w:tcW w:w="81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退職金ポイント購入額</w:t>
            </w:r>
          </w:p>
        </w:tc>
      </w:tr>
      <w:tr>
        <w:trPr>
          <w:trHeight w:val="233" w:hRule="atLeast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単価</w:t>
            </w:r>
          </w:p>
        </w:tc>
        <w:tc>
          <w:tcPr>
            <w:tcW w:w="32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購入日数</w:t>
            </w: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購入額</w:t>
            </w:r>
          </w:p>
        </w:tc>
      </w:tr>
      <w:tr>
        <w:trPr>
          <w:trHeight w:val="397" w:hRule="atLeast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ind w:firstLine="420" w:firstLineChars="200"/>
              <w:rPr>
                <w:rFonts w:hint="default" w:asciiTheme="majorEastAsia" w:hAnsiTheme="majorEastAsia" w:eastAsiaTheme="majorEastAsia"/>
                <w:kern w:val="0"/>
                <w:sz w:val="21"/>
                <w:vertAlign w:val="superscript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円（中小企業用）</w:t>
            </w:r>
            <w:r>
              <w:rPr>
                <w:rFonts w:hint="eastAsia" w:asciiTheme="majorEastAsia" w:hAnsiTheme="majorEastAsia" w:eastAsiaTheme="majorEastAsia"/>
                <w:kern w:val="0"/>
                <w:sz w:val="21"/>
                <w:vertAlign w:val="superscript"/>
              </w:rPr>
              <w:t>※</w:t>
            </w:r>
          </w:p>
        </w:tc>
        <w:tc>
          <w:tcPr>
            <w:tcW w:w="2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right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日</w:t>
            </w:r>
          </w:p>
        </w:tc>
        <w:tc>
          <w:tcPr>
            <w:tcW w:w="19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right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円</w:t>
            </w:r>
          </w:p>
        </w:tc>
      </w:tr>
      <w:tr>
        <w:trPr>
          <w:trHeight w:val="397" w:hRule="atLeast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double" w:color="auto" w:sz="6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ind w:firstLine="420" w:firstLineChars="200"/>
              <w:rPr>
                <w:rFonts w:hint="default" w:asciiTheme="majorEastAsia" w:hAnsiTheme="majorEastAsia" w:eastAsiaTheme="majorEastAsia"/>
                <w:kern w:val="0"/>
                <w:sz w:val="21"/>
                <w:vertAlign w:val="superscript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円（大手企業用）</w:t>
            </w:r>
            <w:r>
              <w:rPr>
                <w:rFonts w:hint="eastAsia" w:asciiTheme="majorEastAsia" w:hAnsiTheme="majorEastAsia" w:eastAsiaTheme="majorEastAsia"/>
                <w:kern w:val="0"/>
                <w:sz w:val="21"/>
                <w:vertAlign w:val="superscript"/>
              </w:rPr>
              <w:t>※</w:t>
            </w:r>
          </w:p>
        </w:tc>
        <w:tc>
          <w:tcPr>
            <w:tcW w:w="2698" w:type="dxa"/>
            <w:tcBorders>
              <w:top w:val="single" w:color="auto" w:sz="4" w:space="0"/>
              <w:left w:val="nil"/>
              <w:bottom w:val="double" w:color="auto" w:sz="6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right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double" w:color="auto" w:sz="6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日</w:t>
            </w:r>
          </w:p>
        </w:tc>
        <w:tc>
          <w:tcPr>
            <w:tcW w:w="1973" w:type="dxa"/>
            <w:tcBorders>
              <w:top w:val="single" w:color="auto" w:sz="4" w:space="0"/>
              <w:left w:val="nil"/>
              <w:bottom w:val="double" w:color="auto" w:sz="6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right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408" w:type="dxa"/>
            <w:tcBorders>
              <w:top w:val="nil"/>
              <w:left w:val="nil"/>
              <w:bottom w:val="double" w:color="auto" w:sz="6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円</w:t>
            </w:r>
          </w:p>
        </w:tc>
      </w:tr>
      <w:tr>
        <w:trPr>
          <w:trHeight w:val="397" w:hRule="atLeast"/>
        </w:trPr>
        <w:tc>
          <w:tcPr>
            <w:tcW w:w="2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合計</w:t>
            </w:r>
          </w:p>
        </w:tc>
        <w:tc>
          <w:tcPr>
            <w:tcW w:w="2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right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日</w:t>
            </w:r>
          </w:p>
        </w:tc>
        <w:tc>
          <w:tcPr>
            <w:tcW w:w="1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right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　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kern w:val="0"/>
                <w:sz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1"/>
              </w:rPr>
              <w:t>円</w:t>
            </w:r>
          </w:p>
        </w:tc>
      </w:tr>
    </w:tbl>
    <w:p>
      <w:pPr>
        <w:pStyle w:val="0"/>
        <w:widowControl w:val="1"/>
        <w:spacing w:line="240" w:lineRule="exact"/>
        <w:jc w:val="left"/>
        <w:rPr>
          <w:rFonts w:hint="default" w:asciiTheme="majorEastAsia" w:hAnsiTheme="majorEastAsia" w:eastAsiaTheme="majorEastAsia"/>
          <w:sz w:val="20"/>
        </w:rPr>
      </w:pPr>
      <w:r>
        <w:rPr>
          <w:rFonts w:hint="eastAsia" w:asciiTheme="majorEastAsia" w:hAnsiTheme="majorEastAsia" w:eastAsiaTheme="majorEastAsia"/>
          <w:sz w:val="20"/>
        </w:rPr>
        <w:t>　　</w:t>
      </w:r>
      <w:r>
        <w:rPr>
          <w:rFonts w:hint="eastAsia" w:asciiTheme="majorEastAsia" w:hAnsiTheme="majorEastAsia" w:eastAsiaTheme="majorEastAsia"/>
          <w:color w:val="0070C0"/>
          <w:sz w:val="20"/>
        </w:rPr>
        <w:t>　</w:t>
      </w:r>
      <w:r>
        <w:rPr>
          <w:rFonts w:hint="eastAsia" w:asciiTheme="majorEastAsia" w:hAnsiTheme="majorEastAsia" w:eastAsiaTheme="majorEastAsia"/>
          <w:sz w:val="20"/>
        </w:rPr>
        <w:t>※</w:t>
      </w:r>
      <w:r>
        <w:rPr>
          <w:rFonts w:hint="eastAsia" w:asciiTheme="majorEastAsia" w:hAnsiTheme="majorEastAsia" w:eastAsiaTheme="majorEastAsia"/>
          <w:sz w:val="20"/>
        </w:rPr>
        <w:t xml:space="preserve"> </w:t>
      </w:r>
      <w:r>
        <w:rPr>
          <w:rFonts w:hint="eastAsia" w:asciiTheme="majorEastAsia" w:hAnsiTheme="majorEastAsia" w:eastAsiaTheme="majorEastAsia"/>
          <w:sz w:val="20"/>
        </w:rPr>
        <w:t>単価は建設業退職金共済事業本部</w:t>
      </w:r>
      <w:r>
        <w:rPr>
          <w:rFonts w:hint="eastAsia" w:asciiTheme="majorEastAsia" w:hAnsiTheme="majorEastAsia" w:eastAsiaTheme="majorEastAsia"/>
          <w:sz w:val="20"/>
        </w:rPr>
        <w:t>HP</w:t>
      </w:r>
      <w:r>
        <w:rPr>
          <w:rFonts w:hint="eastAsia" w:asciiTheme="majorEastAsia" w:hAnsiTheme="majorEastAsia" w:eastAsiaTheme="majorEastAsia"/>
          <w:sz w:val="20"/>
        </w:rPr>
        <w:t>「手続きのご案内」による</w:t>
      </w:r>
    </w:p>
    <w:p>
      <w:pPr>
        <w:pStyle w:val="0"/>
        <w:widowControl w:val="1"/>
        <w:spacing w:line="240" w:lineRule="exact"/>
        <w:jc w:val="left"/>
        <w:rPr>
          <w:rFonts w:hint="default" w:asciiTheme="majorEastAsia" w:hAnsiTheme="majorEastAsia" w:eastAsiaTheme="majorEastAsia"/>
          <w:sz w:val="20"/>
        </w:rPr>
      </w:pPr>
    </w:p>
    <w:p>
      <w:pPr>
        <w:pStyle w:val="0"/>
        <w:widowControl w:val="1"/>
        <w:spacing w:line="240" w:lineRule="exact"/>
        <w:jc w:val="left"/>
        <w:rPr>
          <w:rFonts w:hint="default" w:asciiTheme="majorEastAsia" w:hAnsiTheme="majorEastAsia" w:eastAsiaTheme="majorEastAsia"/>
          <w:sz w:val="20"/>
        </w:rPr>
      </w:pPr>
      <w:r>
        <w:rPr>
          <w:rFonts w:hint="eastAsia" w:asciiTheme="majorEastAsia" w:hAnsiTheme="majorEastAsia" w:eastAsiaTheme="majorEastAsia"/>
          <w:sz w:val="20"/>
        </w:rPr>
        <w:t>工事情報</w:t>
      </w:r>
    </w:p>
    <w:tbl>
      <w:tblPr>
        <w:tblStyle w:val="39"/>
        <w:tblW w:w="9067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421"/>
        <w:gridCol w:w="850"/>
        <w:gridCol w:w="425"/>
        <w:gridCol w:w="1276"/>
        <w:gridCol w:w="6095"/>
      </w:tblGrid>
      <w:tr>
        <w:trPr/>
        <w:tc>
          <w:tcPr>
            <w:tcW w:w="1271" w:type="dxa"/>
            <w:gridSpan w:val="2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  <w:r>
              <w:rPr>
                <w:rFonts w:hint="eastAsia" w:asciiTheme="majorEastAsia" w:hAnsiTheme="majorEastAsia" w:eastAsiaTheme="majorEastAsia"/>
                <w:sz w:val="20"/>
              </w:rPr>
              <w:t>工事の区分</w:t>
            </w:r>
          </w:p>
        </w:tc>
        <w:tc>
          <w:tcPr>
            <w:tcW w:w="425" w:type="dxa"/>
            <w:tcBorders>
              <w:top w:val="nil"/>
              <w:left w:val="none" w:color="auto" w:sz="0" w:space="0"/>
              <w:bottom w:val="nil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sz w:val="20"/>
              </w:rPr>
            </w:pPr>
            <w:r>
              <w:rPr>
                <w:rFonts w:hint="eastAsia" w:asciiTheme="majorEastAsia" w:hAnsiTheme="majorEastAsia" w:eastAsiaTheme="majorEastAsia"/>
                <w:sz w:val="20"/>
              </w:rPr>
              <w:t>発注者名</w:t>
            </w:r>
          </w:p>
        </w:tc>
      </w:tr>
      <w:tr>
        <w:trPr/>
        <w:tc>
          <w:tcPr>
            <w:tcW w:w="421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850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  <w:r>
              <w:rPr>
                <w:rFonts w:hint="eastAsia" w:asciiTheme="majorEastAsia" w:hAnsiTheme="majorEastAsia" w:eastAsiaTheme="majorEastAsia"/>
                <w:sz w:val="20"/>
              </w:rPr>
              <w:t>公共</w:t>
            </w:r>
          </w:p>
        </w:tc>
        <w:tc>
          <w:tcPr>
            <w:tcW w:w="425" w:type="dxa"/>
            <w:tcBorders>
              <w:top w:val="nil"/>
              <w:left w:val="none" w:color="auto" w:sz="0" w:space="0"/>
              <w:bottom w:val="nil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sz w:val="20"/>
              </w:rPr>
            </w:pPr>
          </w:p>
        </w:tc>
      </w:tr>
      <w:tr>
        <w:trPr/>
        <w:tc>
          <w:tcPr>
            <w:tcW w:w="421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850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  <w:r>
              <w:rPr>
                <w:rFonts w:hint="eastAsia" w:asciiTheme="majorEastAsia" w:hAnsiTheme="majorEastAsia" w:eastAsiaTheme="majorEastAsia"/>
                <w:sz w:val="20"/>
              </w:rPr>
              <w:t>民間</w:t>
            </w:r>
          </w:p>
        </w:tc>
        <w:tc>
          <w:tcPr>
            <w:tcW w:w="425" w:type="dxa"/>
            <w:tcBorders>
              <w:top w:val="nil"/>
              <w:left w:val="none" w:color="auto" w:sz="0" w:space="0"/>
              <w:bottom w:val="nil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sz w:val="20"/>
              </w:rPr>
            </w:pPr>
            <w:r>
              <w:rPr>
                <w:rFonts w:hint="eastAsia" w:asciiTheme="majorEastAsia" w:hAnsiTheme="majorEastAsia" w:eastAsiaTheme="majorEastAsia"/>
                <w:sz w:val="20"/>
              </w:rPr>
              <w:t>元請契約の工事番号及び工事名</w:t>
            </w:r>
          </w:p>
        </w:tc>
      </w:tr>
      <w:tr>
        <w:trPr/>
        <w:tc>
          <w:tcPr>
            <w:tcW w:w="421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850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  <w:r>
              <w:rPr>
                <w:rFonts w:hint="eastAsia" w:asciiTheme="majorEastAsia" w:hAnsiTheme="majorEastAsia" w:eastAsiaTheme="majorEastAsia"/>
                <w:sz w:val="20"/>
              </w:rPr>
              <w:t>その他</w:t>
            </w:r>
          </w:p>
        </w:tc>
        <w:tc>
          <w:tcPr>
            <w:tcW w:w="425" w:type="dxa"/>
            <w:tcBorders>
              <w:top w:val="nil"/>
              <w:left w:val="none" w:color="auto" w:sz="0" w:space="0"/>
              <w:bottom w:val="nil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sz w:val="20"/>
              </w:rPr>
            </w:pPr>
          </w:p>
        </w:tc>
      </w:tr>
      <w:tr>
        <w:trPr/>
        <w:tc>
          <w:tcPr>
            <w:tcW w:w="421" w:type="dxa"/>
            <w:tcBorders>
              <w:top w:val="none" w:color="auto" w:sz="0" w:space="0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850" w:type="dxa"/>
            <w:tcBorders>
              <w:top w:val="none" w:color="auto" w:sz="0" w:space="0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sz w:val="20"/>
              </w:rPr>
            </w:pPr>
            <w:r>
              <w:rPr>
                <w:rFonts w:hint="eastAsia" w:asciiTheme="majorEastAsia" w:hAnsiTheme="majorEastAsia" w:eastAsiaTheme="majorEastAsia"/>
                <w:sz w:val="20"/>
              </w:rPr>
              <w:t>総工事費</w:t>
            </w:r>
          </w:p>
        </w:tc>
        <w:tc>
          <w:tcPr>
            <w:tcW w:w="6095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sz w:val="20"/>
              </w:rPr>
            </w:pPr>
          </w:p>
        </w:tc>
      </w:tr>
      <w:tr>
        <w:trPr/>
        <w:tc>
          <w:tcPr>
            <w:tcW w:w="421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sz w:val="20"/>
              </w:rPr>
            </w:pPr>
            <w:r>
              <w:rPr>
                <w:rFonts w:hint="eastAsia" w:asciiTheme="majorEastAsia" w:hAnsiTheme="majorEastAsia" w:eastAsiaTheme="majorEastAsia"/>
                <w:sz w:val="20"/>
              </w:rPr>
              <w:t>当該工事の退職金ポイント購入の考え方</w:t>
            </w:r>
          </w:p>
        </w:tc>
      </w:tr>
      <w:tr>
        <w:trPr/>
        <w:tc>
          <w:tcPr>
            <w:tcW w:w="421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default" w:asciiTheme="majorEastAsia" w:hAnsiTheme="majorEastAsia" w:eastAsiaTheme="majorEastAsia"/>
                <w:sz w:val="20"/>
              </w:rPr>
            </w:pPr>
          </w:p>
        </w:tc>
      </w:tr>
    </w:tbl>
    <w:p>
      <w:pPr>
        <w:pStyle w:val="0"/>
        <w:spacing w:line="240" w:lineRule="exact"/>
        <w:rPr>
          <w:rFonts w:hint="default" w:asciiTheme="majorEastAsia" w:hAnsiTheme="majorEastAsia" w:eastAsiaTheme="majorEastAsia"/>
          <w:sz w:val="20"/>
        </w:rPr>
      </w:pPr>
    </w:p>
    <w:p>
      <w:pPr>
        <w:rPr>
          <w:rFonts w:hint="default" w:asciiTheme="majorEastAsia" w:hAnsiTheme="majorEastAsia" w:eastAsiaTheme="majorEastAsia"/>
          <w:sz w:val="20"/>
        </w:rPr>
        <w:sectPr>
          <w:pgSz w:w="11906" w:h="16838"/>
          <w:pgMar w:top="1418" w:right="1418" w:bottom="1418" w:left="1418" w:header="454" w:footer="737" w:gutter="0"/>
          <w:cols w:space="720"/>
          <w:textDirection w:val="lrTb"/>
          <w:docGrid w:type="lines" w:linePitch="350"/>
        </w:sectPr>
      </w:pPr>
    </w:p>
    <w:p>
      <w:pPr>
        <w:pStyle w:val="0"/>
        <w:widowControl w:val="1"/>
        <w:spacing w:line="240" w:lineRule="exact"/>
        <w:jc w:val="left"/>
        <w:rPr>
          <w:rFonts w:hint="default" w:asciiTheme="majorEastAsia" w:hAnsiTheme="majorEastAsia" w:eastAsiaTheme="majorEastAsia"/>
          <w:sz w:val="20"/>
        </w:rPr>
      </w:pPr>
      <w:r>
        <w:rPr>
          <w:rFonts w:hint="eastAsia" w:asciiTheme="majorEastAsia" w:hAnsiTheme="majorEastAsia" w:eastAsiaTheme="majorEastAsia"/>
          <w:sz w:val="20"/>
        </w:rPr>
        <w:t>この掛金収納書は、電子申請方式の退職金ポイントの購入を証する書です。</w:t>
      </w:r>
    </w:p>
    <w:p>
      <w:pPr>
        <w:pStyle w:val="0"/>
        <w:widowControl w:val="1"/>
        <w:spacing w:line="240" w:lineRule="exact"/>
        <w:jc w:val="left"/>
        <w:rPr>
          <w:rFonts w:hint="default" w:asciiTheme="majorEastAsia" w:hAnsiTheme="majorEastAsia" w:eastAsiaTheme="majorEastAsia"/>
          <w:sz w:val="20"/>
        </w:rPr>
      </w:pPr>
      <w:r>
        <w:rPr>
          <w:rFonts w:hint="eastAsia" w:asciiTheme="majorEastAsia" w:hAnsiTheme="majorEastAsia" w:eastAsiaTheme="majorEastAsia"/>
          <w:sz w:val="20"/>
        </w:rPr>
        <w:t>税務処理には使用できません。</w:t>
      </w:r>
    </w:p>
    <w:p>
      <w:pPr>
        <w:pStyle w:val="0"/>
        <w:widowControl w:val="1"/>
        <w:spacing w:line="240" w:lineRule="exact"/>
        <w:jc w:val="left"/>
        <w:rPr>
          <w:rFonts w:hint="default" w:asciiTheme="majorEastAsia" w:hAnsiTheme="majorEastAsia" w:eastAsiaTheme="majorEastAsia"/>
          <w:sz w:val="20"/>
        </w:rPr>
      </w:pPr>
      <w:r>
        <w:rPr>
          <w:rFonts w:hint="eastAsia" w:asciiTheme="majorEastAsia" w:hAnsiTheme="majorEastAsia" w:eastAsiaTheme="majorEastAsia"/>
          <w:sz w:val="20"/>
        </w:rPr>
        <w:t>また、公共工事を請け負った場合には、発注官庁等からこの掛金収納書の提出を求め</w:t>
      </w:r>
    </w:p>
    <w:p>
      <w:pPr>
        <w:pStyle w:val="0"/>
        <w:widowControl w:val="1"/>
        <w:spacing w:line="240" w:lineRule="exact"/>
        <w:jc w:val="left"/>
        <w:rPr>
          <w:rFonts w:hint="default" w:asciiTheme="majorEastAsia" w:hAnsiTheme="majorEastAsia" w:eastAsiaTheme="majorEastAsia"/>
          <w:sz w:val="20"/>
        </w:rPr>
      </w:pPr>
      <w:r>
        <w:rPr>
          <w:rFonts w:hint="eastAsia" w:asciiTheme="majorEastAsia" w:hAnsiTheme="majorEastAsia" w:eastAsiaTheme="majorEastAsia"/>
          <w:sz w:val="20"/>
        </w:rPr>
        <w:t>られる場合がありますので、大切に管理・保管願います。</w:t>
      </w:r>
    </w:p>
    <w:p>
      <w:pPr>
        <w:pStyle w:val="0"/>
        <w:widowControl w:val="1"/>
        <w:spacing w:line="240" w:lineRule="exact"/>
        <w:jc w:val="left"/>
        <w:rPr>
          <w:rFonts w:hint="default" w:asciiTheme="majorEastAsia" w:hAnsiTheme="majorEastAsia" w:eastAsiaTheme="majorEastAsia"/>
          <w:sz w:val="20"/>
        </w:rPr>
      </w:pPr>
      <w:r>
        <w:rPr>
          <w:rFonts w:hint="default" w:asciiTheme="majorEastAsia" w:hAnsiTheme="majorEastAsia" w:eastAsiaTheme="majorEastAsia"/>
          <w:sz w:val="22"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>
                <wp:simplePos x="0" y="0"/>
                <wp:positionH relativeFrom="column">
                  <wp:posOffset>1574800</wp:posOffset>
                </wp:positionH>
                <wp:positionV relativeFrom="paragraph">
                  <wp:posOffset>41910</wp:posOffset>
                </wp:positionV>
                <wp:extent cx="892175" cy="764540"/>
                <wp:effectExtent l="635" t="635" r="29845" b="10795"/>
                <wp:wrapNone/>
                <wp:docPr id="1026" name="正方形/長方形 1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正方形/長方形 1"/>
                      <wps:cNvSpPr/>
                      <wps:spPr>
                        <a:xfrm>
                          <a:off x="0" y="0"/>
                          <a:ext cx="892175" cy="7645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ysClr val="windowText" lastClr="00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5"/>
                              <w:spacing w:before="0" w:beforeLines="0" w:beforeAutospacing="0" w:after="0" w:afterLines="0" w:afterAutospacing="0"/>
                              <w:jc w:val="center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EastAsia"/>
                                <w:color w:val="000000"/>
                                <w:sz w:val="22"/>
                              </w:rPr>
                              <w:t>電子印鑑</w:t>
                            </w:r>
                          </w:p>
                        </w:txbxContent>
                      </wps:txbx>
                      <wps:bodyPr vertOverflow="clip" horzOverflow="clip" rtlCol="0" anchor="ctr"/>
                    </wps:wsp>
                  </a:graphicData>
                </a:graphic>
              </wp:anchor>
            </w:drawing>
          </mc:Choice>
          <mc:Fallback>
            <w:pict>
              <v:rect id="正方形/長方形 1" style="mso-position-vertical-relative:text;z-index:2;mso-wrap-distance-left:9pt;width:70.25pt;height:60.2pt;mso-position-horizontal-relative:text;position:absolute;margin-left:124pt;margin-top:3.3pt;mso-wrap-distance-bottom:0pt;mso-wrap-distance-right:9pt;mso-wrap-distance-top:0pt;v-text-anchor:middle;" o:spid="_x0000_s1026" o:allowincell="t" o:allowoverlap="t" filled="f" stroked="t" strokecolor="#000000" strokeweight="2pt" o:spt="1">
                <v:fill/>
                <v:stroke linestyle="single" endcap="flat" dashstyle="solid" filltype="solid"/>
                <v:textbox style="layout-flow:horizontal;">
                  <w:txbxContent>
                    <w:p>
                      <w:pPr>
                        <w:pStyle w:val="25"/>
                        <w:spacing w:before="0" w:beforeLines="0" w:beforeAutospacing="0" w:after="0" w:afterLines="0" w:afterAutospacing="0"/>
                        <w:jc w:val="center"/>
                        <w:rPr>
                          <w:rFonts w:hint="default"/>
                        </w:rPr>
                      </w:pPr>
                      <w:r>
                        <w:rPr>
                          <w:rFonts w:hint="eastAsia" w:asciiTheme="minorHAnsi" w:hAnsiTheme="minorHAnsi" w:eastAsiaTheme="minorEastAsia"/>
                          <w:color w:val="000000"/>
                          <w:sz w:val="22"/>
                        </w:rPr>
                        <w:t>電子印鑑</w:t>
                      </w:r>
                    </w:p>
                  </w:txbxContent>
                </v:textbox>
                <v:imagedata o:title=""/>
                <w10:wrap type="none" anchorx="text" anchory="text"/>
              </v:rect>
            </w:pict>
          </mc:Fallback>
        </mc:AlternateContent>
      </w:r>
    </w:p>
    <w:p>
      <w:pPr>
        <w:pStyle w:val="0"/>
        <w:widowControl w:val="1"/>
        <w:spacing w:line="240" w:lineRule="exact"/>
        <w:jc w:val="left"/>
        <w:rPr>
          <w:rFonts w:hint="default" w:asciiTheme="majorEastAsia" w:hAnsiTheme="majorEastAsia" w:eastAsiaTheme="majorEastAsia"/>
          <w:sz w:val="20"/>
        </w:rPr>
      </w:pPr>
      <w:r>
        <w:rPr>
          <w:rFonts w:hint="eastAsia" w:asciiTheme="majorEastAsia" w:hAnsiTheme="majorEastAsia" w:eastAsiaTheme="majorEastAsia"/>
          <w:sz w:val="20"/>
        </w:rPr>
        <w:t>独立行政法人勤労者退職金共済機構</w:t>
      </w:r>
    </w:p>
    <w:p>
      <w:pPr>
        <w:pStyle w:val="0"/>
        <w:widowControl w:val="1"/>
        <w:spacing w:line="240" w:lineRule="exact"/>
        <w:jc w:val="left"/>
        <w:rPr>
          <w:rFonts w:hint="default" w:asciiTheme="majorEastAsia" w:hAnsiTheme="majorEastAsia" w:eastAsiaTheme="majorEastAsia"/>
          <w:sz w:val="20"/>
        </w:rPr>
      </w:pPr>
      <w:r>
        <w:rPr>
          <w:rFonts w:hint="eastAsia" w:asciiTheme="majorEastAsia" w:hAnsiTheme="majorEastAsia" w:eastAsiaTheme="majorEastAsia"/>
          <w:sz w:val="20"/>
        </w:rPr>
        <w:t>建設業退職金共済事業本部</w:t>
      </w:r>
    </w:p>
    <w:p>
      <w:pPr>
        <w:rPr>
          <w:rFonts w:hint="default" w:asciiTheme="majorEastAsia" w:hAnsiTheme="majorEastAsia" w:eastAsiaTheme="majorEastAsia"/>
          <w:sz w:val="20"/>
        </w:rPr>
        <w:sectPr>
          <w:type w:val="continuous"/>
          <w:pgSz w:w="11906" w:h="16838"/>
          <w:pgMar w:top="1418" w:right="1418" w:bottom="1418" w:left="1418" w:header="454" w:footer="992" w:gutter="0"/>
          <w:cols w:space="720" w:num="2"/>
          <w:textDirection w:val="lrTb"/>
          <w:docGrid w:type="lines" w:linePitch="350"/>
        </w:sectPr>
      </w:pPr>
    </w:p>
    <w:p>
      <w:pPr>
        <w:pStyle w:val="0"/>
        <w:widowControl w:val="1"/>
        <w:spacing w:line="240" w:lineRule="exact"/>
        <w:jc w:val="left"/>
        <w:rPr>
          <w:rFonts w:hint="default" w:asciiTheme="majorEastAsia" w:hAnsiTheme="majorEastAsia" w:eastAsiaTheme="majorEastAsia"/>
          <w:sz w:val="20"/>
        </w:rPr>
      </w:pPr>
    </w:p>
    <w:p>
      <w:pPr>
        <w:pStyle w:val="0"/>
        <w:widowControl w:val="1"/>
        <w:spacing w:line="240" w:lineRule="exact"/>
        <w:jc w:val="left"/>
        <w:rPr>
          <w:rFonts w:hint="default" w:asciiTheme="majorEastAsia" w:hAnsiTheme="majorEastAsia" w:eastAsiaTheme="majorEastAsia"/>
          <w:sz w:val="20"/>
        </w:rPr>
      </w:pPr>
      <w:r>
        <w:rPr>
          <w:rFonts w:hint="eastAsia" w:asciiTheme="majorEastAsia" w:hAnsiTheme="majorEastAsia" w:eastAsiaTheme="majorEastAsia"/>
          <w:sz w:val="20"/>
        </w:rPr>
        <w:t>（参考）</w:t>
      </w:r>
    </w:p>
    <w:p>
      <w:pPr>
        <w:pStyle w:val="0"/>
        <w:widowControl w:val="1"/>
        <w:spacing w:line="240" w:lineRule="exact"/>
        <w:jc w:val="left"/>
        <w:rPr>
          <w:rFonts w:hint="default" w:asciiTheme="majorEastAsia" w:hAnsiTheme="majorEastAsia" w:eastAsiaTheme="majorEastAsia"/>
          <w:sz w:val="20"/>
        </w:rPr>
      </w:pPr>
      <w:r>
        <w:rPr>
          <w:rFonts w:hint="eastAsia" w:asciiTheme="majorEastAsia" w:hAnsiTheme="majorEastAsia" w:eastAsiaTheme="majorEastAsia"/>
          <w:sz w:val="20"/>
        </w:rPr>
        <w:t>建設キャリアアップシステム登録情報</w:t>
      </w:r>
    </w:p>
    <w:p>
      <w:pPr>
        <w:pStyle w:val="0"/>
        <w:widowControl w:val="1"/>
        <w:spacing w:line="240" w:lineRule="exact"/>
        <w:jc w:val="left"/>
        <w:rPr>
          <w:rFonts w:hint="default" w:asciiTheme="majorEastAsia" w:hAnsiTheme="majorEastAsia" w:eastAsiaTheme="majorEastAsia"/>
          <w:sz w:val="20"/>
        </w:rPr>
      </w:pPr>
    </w:p>
    <w:p>
      <w:pPr>
        <w:pStyle w:val="0"/>
        <w:widowControl w:val="1"/>
        <w:spacing w:line="240" w:lineRule="exact"/>
        <w:jc w:val="left"/>
        <w:rPr>
          <w:rFonts w:hint="default" w:asciiTheme="majorEastAsia" w:hAnsiTheme="majorEastAsia" w:eastAsiaTheme="majorEastAsia"/>
          <w:sz w:val="20"/>
        </w:rPr>
      </w:pPr>
      <w:r>
        <w:rPr>
          <w:rFonts w:hint="eastAsia" w:asciiTheme="majorEastAsia" w:hAnsiTheme="majorEastAsia" w:eastAsiaTheme="majorEastAsia"/>
          <w:sz w:val="20"/>
        </w:rPr>
        <w:t>　本工事を施工する下請負人を含めた</w:t>
      </w:r>
    </w:p>
    <w:p>
      <w:pPr>
        <w:pStyle w:val="0"/>
        <w:widowControl w:val="1"/>
        <w:spacing w:line="240" w:lineRule="exact"/>
        <w:jc w:val="left"/>
        <w:rPr>
          <w:rFonts w:hint="default" w:asciiTheme="majorEastAsia" w:hAnsiTheme="majorEastAsia" w:eastAsiaTheme="majorEastAsia"/>
          <w:sz w:val="20"/>
        </w:rPr>
      </w:pPr>
      <w:r>
        <w:rPr>
          <w:rFonts w:hint="eastAsia" w:asciiTheme="majorEastAsia" w:hAnsiTheme="majorEastAsia" w:eastAsiaTheme="majorEastAsia"/>
          <w:sz w:val="20"/>
        </w:rPr>
        <w:t>　建設キャリアップシステムへの登録の有無　　　　　　　　　　　　　　　　（有）　（無）</w:t>
      </w:r>
    </w:p>
    <w:tbl>
      <w:tblPr>
        <w:tblStyle w:val="39"/>
        <w:tblW w:w="9077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2721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>
        <w:trPr>
          <w:trHeight w:val="397" w:hRule="atLeast"/>
        </w:trPr>
        <w:tc>
          <w:tcPr>
            <w:tcW w:w="2721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</w:rPr>
              <w:t>元請負人の建設キャリア</w:t>
            </w:r>
          </w:p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  <w:r>
              <w:rPr>
                <w:rFonts w:hint="eastAsia" w:asciiTheme="majorEastAsia" w:hAnsiTheme="majorEastAsia" w:eastAsiaTheme="majorEastAsia"/>
                <w:sz w:val="21"/>
              </w:rPr>
              <w:t>アップシステム事業者</w:t>
            </w:r>
            <w:r>
              <w:rPr>
                <w:rFonts w:hint="default" w:asciiTheme="majorEastAsia" w:hAnsiTheme="majorEastAsia" w:eastAsiaTheme="majorEastAsia"/>
                <w:sz w:val="21"/>
              </w:rPr>
              <w:t>ID</w:t>
            </w:r>
          </w:p>
        </w:tc>
        <w:tc>
          <w:tcPr>
            <w:tcW w:w="454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454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454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454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454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454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454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454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454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454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454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454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454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454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</w:tr>
    </w:tbl>
    <w:p>
      <w:pPr>
        <w:pStyle w:val="0"/>
        <w:widowControl w:val="1"/>
        <w:spacing w:line="240" w:lineRule="exact"/>
        <w:ind w:firstLine="200" w:firstLineChars="100"/>
        <w:jc w:val="left"/>
        <w:rPr>
          <w:rFonts w:hint="default" w:asciiTheme="majorEastAsia" w:hAnsiTheme="majorEastAsia" w:eastAsiaTheme="majorEastAsia"/>
          <w:sz w:val="20"/>
        </w:rPr>
      </w:pPr>
      <w:r>
        <w:rPr>
          <w:rFonts w:hint="eastAsia" w:asciiTheme="majorEastAsia" w:hAnsiTheme="majorEastAsia" w:eastAsiaTheme="majorEastAsia"/>
          <w:sz w:val="20"/>
        </w:rPr>
        <w:t>本工事について、下請負人を含めた施工体制登録の有無　　　　　　　　　　（有）　（無）</w:t>
      </w:r>
    </w:p>
    <w:tbl>
      <w:tblPr>
        <w:tblStyle w:val="39"/>
        <w:tblW w:w="9077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2721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>
        <w:trPr>
          <w:trHeight w:val="397" w:hRule="atLeast"/>
        </w:trPr>
        <w:tc>
          <w:tcPr>
            <w:tcW w:w="2721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</w:rPr>
              <w:t>本現場の建設キャリア</w:t>
            </w:r>
          </w:p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</w:rPr>
              <w:t>アップシステム現場</w:t>
            </w:r>
            <w:r>
              <w:rPr>
                <w:rFonts w:hint="default" w:asciiTheme="majorEastAsia" w:hAnsiTheme="majorEastAsia" w:eastAsiaTheme="majorEastAsia"/>
                <w:sz w:val="21"/>
              </w:rPr>
              <w:t>ID</w:t>
            </w:r>
          </w:p>
        </w:tc>
        <w:tc>
          <w:tcPr>
            <w:tcW w:w="454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454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454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454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454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454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454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454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454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454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454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454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454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  <w:tc>
          <w:tcPr>
            <w:tcW w:w="454" w:type="dxa"/>
            <w:vAlign w:val="top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default" w:asciiTheme="majorEastAsia" w:hAnsiTheme="majorEastAsia" w:eastAsiaTheme="majorEastAsia"/>
                <w:sz w:val="20"/>
              </w:rPr>
            </w:pPr>
          </w:p>
        </w:tc>
      </w:tr>
    </w:tbl>
    <w:p>
      <w:pPr>
        <w:pStyle w:val="0"/>
        <w:widowControl w:val="1"/>
        <w:spacing w:line="240" w:lineRule="exact"/>
        <w:jc w:val="left"/>
        <w:rPr>
          <w:rFonts w:hint="default" w:asciiTheme="majorEastAsia" w:hAnsiTheme="majorEastAsia" w:eastAsiaTheme="majorEastAsia"/>
          <w:sz w:val="21"/>
        </w:rPr>
      </w:pPr>
      <w:r>
        <w:rPr>
          <w:rFonts w:hint="eastAsia" w:asciiTheme="majorEastAsia" w:hAnsiTheme="majorEastAsia" w:eastAsiaTheme="majorEastAsia"/>
          <w:sz w:val="20"/>
        </w:rPr>
        <w:t>本工事について、カードリーダーの設置等、就業履歴が蓄積可能な環境の有無　（有）　（無）</w:t>
      </w:r>
    </w:p>
    <w:sectPr>
      <w:type w:val="continuous"/>
      <w:pgSz w:w="11906" w:h="16838"/>
      <w:pgMar w:top="1418" w:right="1418" w:bottom="1418" w:left="1418" w:header="454" w:footer="737" w:gutter="0"/>
      <w:cols w:space="720"/>
      <w:textDirection w:val="lrTb"/>
      <w:docGrid w:type="lines" w:linePitch="35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5"/>
  <w:bordersDoNotSurroundHeader/>
  <w:bordersDoNotSurroundFooter/>
  <w:defaultTabStop w:val="840"/>
  <w:drawingGridHorizontalSpacing w:val="241"/>
  <w:drawingGridVerticalSpacing w:val="333"/>
  <w:displayHorizontalDrawingGridEvery w:val="0"/>
  <w:noPunctuationKerning/>
  <w:hdrShapeDefaults>
    <o:shapelayout v:ext="edit"/>
  </w:hdrShapeDefaults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rFonts w:ascii="ＭＳ 明朝" w:hAnsi="ＭＳ 明朝"/>
      <w:kern w:val="2"/>
      <w:sz w:val="24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rFonts w:ascii="ＭＳ 明朝" w:hAnsi="ＭＳ 明朝"/>
      <w:kern w:val="2"/>
      <w:sz w:val="24"/>
    </w:rPr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kern w:val="2"/>
      <w:sz w:val="18"/>
    </w:rPr>
  </w:style>
  <w:style w:type="paragraph" w:styleId="21">
    <w:name w:val="List Paragraph"/>
    <w:basedOn w:val="0"/>
    <w:next w:val="21"/>
    <w:link w:val="0"/>
    <w:uiPriority w:val="0"/>
    <w:qFormat/>
    <w:pPr>
      <w:ind w:left="840" w:leftChars="400"/>
    </w:pPr>
  </w:style>
  <w:style w:type="paragraph" w:styleId="22">
    <w:name w:val="Date"/>
    <w:basedOn w:val="0"/>
    <w:next w:val="0"/>
    <w:link w:val="23"/>
    <w:uiPriority w:val="0"/>
  </w:style>
  <w:style w:type="character" w:styleId="23" w:customStyle="1">
    <w:name w:val="日付 (文字)"/>
    <w:basedOn w:val="10"/>
    <w:next w:val="23"/>
    <w:link w:val="22"/>
    <w:uiPriority w:val="0"/>
    <w:rPr>
      <w:rFonts w:ascii="ＭＳ 明朝" w:hAnsi="ＭＳ 明朝"/>
      <w:kern w:val="2"/>
      <w:sz w:val="24"/>
    </w:rPr>
  </w:style>
  <w:style w:type="character" w:styleId="24">
    <w:name w:val="Placeholder Text"/>
    <w:basedOn w:val="10"/>
    <w:next w:val="24"/>
    <w:link w:val="0"/>
    <w:uiPriority w:val="0"/>
    <w:rPr>
      <w:color w:val="808080"/>
    </w:rPr>
  </w:style>
  <w:style w:type="paragraph" w:styleId="25">
    <w:name w:val="Normal (Web)"/>
    <w:basedOn w:val="0"/>
    <w:next w:val="25"/>
    <w:link w:val="0"/>
    <w:uiPriority w:val="0"/>
    <w:pPr>
      <w:widowControl w:val="1"/>
      <w:spacing w:before="100" w:beforeLines="0" w:beforeAutospacing="1" w:after="100" w:afterLines="0" w:afterAutospacing="1"/>
      <w:jc w:val="left"/>
    </w:pPr>
    <w:rPr>
      <w:rFonts w:ascii="ＭＳ Ｐゴシック" w:hAnsi="ＭＳ Ｐゴシック" w:eastAsia="ＭＳ Ｐゴシック"/>
      <w:kern w:val="0"/>
    </w:rPr>
  </w:style>
  <w:style w:type="paragraph" w:styleId="26">
    <w:name w:val="Note Heading"/>
    <w:basedOn w:val="0"/>
    <w:next w:val="0"/>
    <w:link w:val="27"/>
    <w:uiPriority w:val="0"/>
    <w:pPr>
      <w:jc w:val="center"/>
    </w:pPr>
    <w:rPr>
      <w:rFonts w:ascii="ＭＳ ゴシック" w:hAnsi="ＭＳ ゴシック" w:eastAsia="ＭＳ ゴシック"/>
    </w:rPr>
  </w:style>
  <w:style w:type="character" w:styleId="27" w:customStyle="1">
    <w:name w:val="記 (文字)"/>
    <w:basedOn w:val="10"/>
    <w:next w:val="27"/>
    <w:link w:val="26"/>
    <w:uiPriority w:val="0"/>
    <w:rPr>
      <w:rFonts w:ascii="ＭＳ ゴシック" w:hAnsi="ＭＳ ゴシック" w:eastAsia="ＭＳ ゴシック"/>
      <w:kern w:val="2"/>
      <w:sz w:val="24"/>
    </w:rPr>
  </w:style>
  <w:style w:type="paragraph" w:styleId="28">
    <w:name w:val="Closing"/>
    <w:basedOn w:val="0"/>
    <w:next w:val="28"/>
    <w:link w:val="29"/>
    <w:uiPriority w:val="0"/>
    <w:pPr>
      <w:jc w:val="right"/>
    </w:pPr>
    <w:rPr>
      <w:rFonts w:ascii="ＭＳ ゴシック" w:hAnsi="ＭＳ ゴシック" w:eastAsia="ＭＳ ゴシック"/>
    </w:rPr>
  </w:style>
  <w:style w:type="character" w:styleId="29" w:customStyle="1">
    <w:name w:val="結語 (文字)"/>
    <w:basedOn w:val="10"/>
    <w:next w:val="29"/>
    <w:link w:val="28"/>
    <w:uiPriority w:val="0"/>
    <w:rPr>
      <w:rFonts w:ascii="ＭＳ ゴシック" w:hAnsi="ＭＳ ゴシック" w:eastAsia="ＭＳ ゴシック"/>
      <w:kern w:val="2"/>
      <w:sz w:val="24"/>
    </w:rPr>
  </w:style>
  <w:style w:type="character" w:styleId="30">
    <w:name w:val="Hyperlink"/>
    <w:next w:val="30"/>
    <w:link w:val="0"/>
    <w:uiPriority w:val="0"/>
    <w:rPr>
      <w:color w:val="0000FF"/>
      <w:u w:val="single" w:color="auto"/>
    </w:rPr>
  </w:style>
  <w:style w:type="character" w:styleId="31">
    <w:name w:val="footnote reference"/>
    <w:basedOn w:val="10"/>
    <w:next w:val="31"/>
    <w:link w:val="0"/>
    <w:uiPriority w:val="0"/>
    <w:semiHidden/>
    <w:rPr>
      <w:vertAlign w:val="superscript"/>
    </w:rPr>
  </w:style>
  <w:style w:type="character" w:styleId="32">
    <w:name w:val="endnote reference"/>
    <w:basedOn w:val="10"/>
    <w:next w:val="32"/>
    <w:link w:val="0"/>
    <w:uiPriority w:val="0"/>
    <w:semiHidden/>
    <w:rPr>
      <w:vertAlign w:val="superscript"/>
    </w:rPr>
  </w:style>
  <w:style w:type="character" w:styleId="33">
    <w:name w:val="FollowedHyperlink"/>
    <w:basedOn w:val="10"/>
    <w:next w:val="33"/>
    <w:link w:val="0"/>
    <w:uiPriority w:val="0"/>
    <w:rPr>
      <w:color w:val="800080" w:themeColor="followedHyperlink"/>
      <w:u w:val="single" w:color="auto"/>
    </w:rPr>
  </w:style>
  <w:style w:type="character" w:styleId="34">
    <w:name w:val="annotation reference"/>
    <w:basedOn w:val="10"/>
    <w:next w:val="34"/>
    <w:link w:val="0"/>
    <w:uiPriority w:val="0"/>
    <w:semiHidden/>
    <w:rPr>
      <w:sz w:val="18"/>
    </w:rPr>
  </w:style>
  <w:style w:type="paragraph" w:styleId="35">
    <w:name w:val="annotation text"/>
    <w:basedOn w:val="0"/>
    <w:next w:val="35"/>
    <w:link w:val="36"/>
    <w:uiPriority w:val="0"/>
    <w:semiHidden/>
    <w:pPr>
      <w:jc w:val="left"/>
    </w:pPr>
  </w:style>
  <w:style w:type="character" w:styleId="36" w:customStyle="1">
    <w:name w:val="コメント文字列 (文字)"/>
    <w:basedOn w:val="10"/>
    <w:next w:val="36"/>
    <w:link w:val="35"/>
    <w:uiPriority w:val="0"/>
    <w:rPr>
      <w:rFonts w:ascii="ＭＳ 明朝" w:hAnsi="ＭＳ 明朝"/>
      <w:kern w:val="2"/>
      <w:sz w:val="24"/>
    </w:rPr>
  </w:style>
  <w:style w:type="paragraph" w:styleId="37">
    <w:name w:val="annotation subject"/>
    <w:basedOn w:val="35"/>
    <w:next w:val="35"/>
    <w:link w:val="38"/>
    <w:uiPriority w:val="0"/>
    <w:semiHidden/>
    <w:rPr>
      <w:b w:val="1"/>
    </w:rPr>
  </w:style>
  <w:style w:type="character" w:styleId="38" w:customStyle="1">
    <w:name w:val="コメント内容 (文字)"/>
    <w:basedOn w:val="36"/>
    <w:next w:val="38"/>
    <w:link w:val="37"/>
    <w:uiPriority w:val="0"/>
    <w:rPr>
      <w:rFonts w:ascii="ＭＳ 明朝" w:hAnsi="ＭＳ 明朝"/>
      <w:b w:val="1"/>
      <w:kern w:val="2"/>
      <w:sz w:val="24"/>
    </w:rPr>
  </w:style>
  <w:style w:type="table" w:styleId="39">
    <w:name w:val="Table Grid"/>
    <w:basedOn w:val="11"/>
    <w:next w:val="39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17</TotalTime>
  <Pages>1</Pages>
  <Words>4</Words>
  <Characters>575</Characters>
  <Application>JUST Note</Application>
  <Lines>213</Lines>
  <Paragraphs>105</Paragraphs>
  <Company>国土交通省</Company>
  <CharactersWithSpaces>671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R06F299</cp:lastModifiedBy>
  <cp:lastPrinted>2022-12-16T04:30:00Z</cp:lastPrinted>
  <dcterms:created xsi:type="dcterms:W3CDTF">2022-12-16T01:39:00Z</dcterms:created>
  <dcterms:modified xsi:type="dcterms:W3CDTF">2026-05-31T08:21:43Z</dcterms:modified>
  <cp:revision>9</cp:revision>
</cp:coreProperties>
</file>